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IBM Plex Sans Thai" w:cs="IBM Plex Sans Thai" w:eastAsia="IBM Plex Sans Thai" w:hAnsi="IBM Plex Sans Thai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sz w:val="20"/>
          <w:szCs w:val="20"/>
          <w:rtl w:val="0"/>
        </w:rPr>
        <w:t xml:space="preserve">รายงานการประชุมผู้ถือหุ้น ครั้งที่ 1/2568</w:t>
        <w:br w:type="textWrapping"/>
        <w:t xml:space="preserve">ของ </w:t>
        <w:br w:type="textWrapping"/>
      </w: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color w:val="ff0000"/>
          <w:sz w:val="20"/>
          <w:szCs w:val="20"/>
          <w:rtl w:val="0"/>
        </w:rPr>
        <w:t xml:space="preserve">ห้างหุ้นส่วนจำกัด ชื่อห้างหุ้นส่วน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IBM Plex Sans Thai" w:cs="IBM Plex Sans Thai" w:eastAsia="IBM Plex Sans Thai" w:hAnsi="IBM Plex Sans Thai"/>
          <w:b w:val="1"/>
          <w:bCs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ind w:left="720" w:firstLine="0"/>
        <w:rPr>
          <w:rFonts w:ascii="IBM Plex Sans Thai" w:cs="IBM Plex Sans Thai" w:eastAsia="IBM Plex Sans Thai" w:hAnsi="IBM Plex Sans Thai"/>
          <w:b w:val="1"/>
          <w:bCs w:val="1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both"/>
        <w:rPr>
          <w:rFonts w:ascii="IBM Plex Sans Thai" w:cs="IBM Plex Sans Thai" w:eastAsia="IBM Plex Sans Thai" w:hAnsi="IBM Plex Sans Thai"/>
          <w:color w:val="ff0000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ประชุมเมื่อวันที่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 14 พฤศจิกายน 2568 เวลา 9.00 – 11.00 น. ณ บ้านเลขที่ 1/1 ซอย ประชาอุทิศ  แขวงทุ่งครุ เขตทุ่งครุ กรุงเทพมหานคร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16"/>
          <w:szCs w:val="16"/>
          <w:rtl w:val="0"/>
        </w:rPr>
        <w:t xml:space="preserve">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10140 </w:t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มีผู้ถือหุ้นเข้าร่วมการประชุมทุกคน ครบเป็นองค์ประชุม โดย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นายเทพ สุบรรณ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เป็นประธานที่ประชุมและเริ่มการประชุมดังนี้</w:t>
      </w:r>
    </w:p>
    <w:p w:rsidR="00000000" w:rsidDel="00000000" w:rsidP="00000000" w:rsidRDefault="00000000" w:rsidRPr="00000000" w14:paraId="00000006">
      <w:pPr>
        <w:spacing w:line="276" w:lineRule="auto"/>
        <w:rPr>
          <w:rFonts w:ascii="IBM Plex Sans Thai" w:cs="IBM Plex Sans Thai" w:eastAsia="IBM Plex Sans Thai" w:hAnsi="IBM Plex Sans Tha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ind w:left="567" w:hanging="567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sz w:val="20"/>
          <w:szCs w:val="20"/>
          <w:u w:val="single"/>
          <w:rtl w:val="0"/>
        </w:rPr>
        <w:t xml:space="preserve">วาระที่ 1 พิจารณาเรื่องเปิดบัญชีธนาคาร ประเภท </w:t>
      </w: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color w:val="ff0000"/>
          <w:sz w:val="20"/>
          <w:szCs w:val="20"/>
          <w:u w:val="single"/>
          <w:rtl w:val="0"/>
        </w:rPr>
        <w:t xml:space="preserve">บัญชีสะสมทรัพย์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pacing w:line="276" w:lineRule="auto"/>
        <w:ind w:left="567" w:firstLine="0"/>
        <w:jc w:val="both"/>
        <w:rPr>
          <w:rFonts w:ascii="IBM Plex Sans Thai" w:cs="IBM Plex Sans Thai" w:eastAsia="IBM Plex Sans Thai" w:hAnsi="IBM Plex Sans Thai"/>
          <w:b w:val="1"/>
          <w:bCs w:val="1"/>
          <w:sz w:val="20"/>
          <w:szCs w:val="20"/>
          <w:u w:val="single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ประธานได้กล่าวแถลงต่อที่ประชุมว่า การที่เชิญประชุมครั้งนี้ก็เพื่อให้ที่ประชุมพิจารณาเรื่องเปิดบัญชีเงินฝาก                    บัญชี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ธนาคารกสิกรไทย บัญชีสะสมทรัพย์  ธนาคารกสิกรไทย สาขาบิ๊กซีประชาอุทิศ 90 สมุทรปราการ 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เพื่อความสะดวก คล่องตัวในการดำเนินกิจการของห้างหุ้นส่วนฯ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30" w:right="0" w:hanging="360"/>
        <w:jc w:val="both"/>
        <w:rPr>
          <w:rFonts w:ascii="IBM Plex Sans Thai" w:cs="IBM Plex Sans Thai" w:eastAsia="IBM Plex Sans Thai" w:hAnsi="IBM Plex Sans Thai"/>
          <w:i w:val="0"/>
          <w:iCs w:val="0"/>
          <w:smallCaps w:val="0"/>
          <w:strike w:val="0"/>
          <w:color w:val="000000"/>
          <w:sz w:val="20"/>
          <w:szCs w:val="20"/>
          <w:shd w:fill="auto" w:val="clear"/>
          <w:vertAlign w:val="baseline"/>
        </w:rPr>
      </w:pPr>
      <w:r w:rsidDel="00000000" w:rsidR="00000000" w:rsidRPr="00000000">
        <w:rPr>
          <w:rFonts w:ascii="IBM Plex Sans Thai" w:cs="IBM Plex Sans Thai" w:eastAsia="IBM Plex Sans Thai" w:hAnsi="IBM Plex Sans Tha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ประธาน ได้กล่าวต่อที่ประชุมพิจารณาเรื่องให้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นายเทพ สุบรรณ</w:t>
      </w:r>
      <w:r w:rsidDel="00000000" w:rsidR="00000000" w:rsidRPr="00000000">
        <w:rPr>
          <w:rFonts w:ascii="IBM Plex Sans Thai" w:cs="IBM Plex Sans Thai" w:eastAsia="IBM Plex Sans Thai" w:hAnsi="IBM Plex Sans Tha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ลงลายมือชื่อของห้างหุ้นส่วนฯ เป็นผู้ทำการแทนห้างหุ้นส่วนฯ ในการลงนามในเอกสารต่าง ๆ และการเบิกจ่ายแทนห้างหุ้นส่วนฯ ทั้งบัญชี ธนาคาร</w:t>
      </w:r>
      <w:r w:rsidDel="00000000" w:rsidR="00000000" w:rsidRPr="00000000">
        <w:rPr>
          <w:rFonts w:ascii="IBM Plex Sans Thai" w:cs="IBM Plex Sans Thai" w:eastAsia="IBM Plex Sans Thai" w:hAnsi="IBM Plex Sans Thai"/>
          <w:i w:val="0"/>
          <w:iCs w:val="0"/>
          <w:smallCaps w:val="0"/>
          <w:strike w:val="0"/>
          <w:color w:val="ff0000"/>
          <w:sz w:val="20"/>
          <w:szCs w:val="20"/>
          <w:u w:val="none"/>
          <w:shd w:fill="auto" w:val="clear"/>
          <w:vertAlign w:val="baseline"/>
          <w:rtl w:val="0"/>
        </w:rPr>
        <w:t xml:space="preserve">กสิกรไทย บัญชีสะสมทรัพย์  1 บัญชี ธนาคารกสิกรไทย สาขาบิ๊กซีประชาอุทิศ 90 สมุทรปราการ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930" w:right="0" w:hanging="360"/>
        <w:jc w:val="both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ประธานได้กล่าวต่อที่ประชุมพิจารณาขอเปิดทำแอปพลิเคชั่น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Krungthai Business ของธนาคารกรุงไทย สาขาเซ็นทรัลเวสต์เกต 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เพื่อความสะดวกในการดำเนินกิจการของห้างหุ้นส่วนฯ ต่อไป</w:t>
      </w:r>
    </w:p>
    <w:p w:rsidR="00000000" w:rsidDel="00000000" w:rsidP="00000000" w:rsidRDefault="00000000" w:rsidRPr="00000000" w14:paraId="0000000B">
      <w:pPr>
        <w:spacing w:line="276" w:lineRule="auto"/>
        <w:ind w:left="1440" w:hanging="731"/>
        <w:jc w:val="both"/>
        <w:rPr>
          <w:rFonts w:ascii="IBM Plex Sans Thai" w:cs="IBM Plex Sans Thai" w:eastAsia="IBM Plex Sans Thai" w:hAnsi="IBM Plex Sans Tha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ที่ประชุมได้พิจารณาแล้วลงมติเป็นเอกฉันท์ให้ห้างหุ้นส่วนฯ ทำการเปิดบัญชี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ธนาคารกสิกรไทย สาขาบิ๊กซีประชาอุทิศ 90 สมุทรปราการ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และผู้มีอำนาจในการสั่งจ่าย กำหนดให้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นายเทพ สุบรรณ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เพียงผู้เดียว ลงลายมือชื่อของห้างหุ้นส่วนฯ ได้ตามที่ประธานเสนอ </w:t>
      </w:r>
    </w:p>
    <w:p w:rsidR="00000000" w:rsidDel="00000000" w:rsidP="00000000" w:rsidRDefault="00000000" w:rsidRPr="00000000" w14:paraId="0000000D">
      <w:pPr>
        <w:spacing w:line="276" w:lineRule="auto"/>
        <w:rPr>
          <w:rFonts w:ascii="IBM Plex Sans Thai" w:cs="IBM Plex Sans Thai" w:eastAsia="IBM Plex Sans Thai" w:hAnsi="IBM Plex Sans Thai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ind w:left="0" w:firstLine="0"/>
        <w:rPr>
          <w:rFonts w:ascii="IBM Plex Sans Thai" w:cs="IBM Plex Sans Thai" w:eastAsia="IBM Plex Sans Thai" w:hAnsi="IBM Plex Sans Thai"/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76" w:lineRule="auto"/>
        <w:ind w:left="567" w:hanging="567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sz w:val="20"/>
          <w:szCs w:val="20"/>
          <w:u w:val="single"/>
          <w:rtl w:val="0"/>
        </w:rPr>
        <w:t xml:space="preserve">วาระที่  2  พิจารณาเรื่องอื่น ๆ (ถ้ามี)</w:t>
      </w:r>
      <w:r w:rsidDel="00000000" w:rsidR="00000000" w:rsidRPr="00000000">
        <w:rPr>
          <w:rFonts w:ascii="IBM Plex Sans Thai" w:cs="IBM Plex Sans Thai" w:eastAsia="IBM Plex Sans Thai" w:hAnsi="IBM Plex Sans Thai"/>
          <w:sz w:val="16"/>
          <w:szCs w:val="16"/>
          <w:rtl w:val="0"/>
        </w:rPr>
        <w:br w:type="textWrapping"/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เรื่องอื่น ๆ ไม่มีการพิจารณา ประธานกล่าวปิดการประชุม</w:t>
      </w:r>
    </w:p>
    <w:p w:rsidR="00000000" w:rsidDel="00000000" w:rsidP="00000000" w:rsidRDefault="00000000" w:rsidRPr="00000000" w14:paraId="00000010">
      <w:pPr>
        <w:spacing w:line="276" w:lineRule="auto"/>
        <w:ind w:left="567" w:hanging="567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br w:type="textWrapping"/>
        <w:t xml:space="preserve">ปิดประชุมเวลา 11.00 น.</w:t>
      </w:r>
    </w:p>
    <w:p w:rsidR="00000000" w:rsidDel="00000000" w:rsidP="00000000" w:rsidRDefault="00000000" w:rsidRPr="00000000" w14:paraId="00000011">
      <w:pPr>
        <w:spacing w:line="276" w:lineRule="auto"/>
        <w:ind w:left="567" w:hanging="567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76" w:lineRule="auto"/>
        <w:ind w:left="720" w:hanging="567"/>
        <w:rPr>
          <w:rFonts w:ascii="IBM Plex Sans Thai" w:cs="IBM Plex Sans Thai" w:eastAsia="IBM Plex Sans Thai" w:hAnsi="IBM Plex Sans Thai"/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rPr>
          <w:rFonts w:ascii="IBM Plex Sans Thai" w:cs="IBM Plex Sans Thai" w:eastAsia="IBM Plex Sans Thai" w:hAnsi="IBM Plex Sans Thai"/>
          <w:sz w:val="20"/>
          <w:szCs w:val="20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 (ลงชื่อ)...........................................ประธานที่ประชุม                      (ลงชื่อ)...................................................ผู้เข้าร่วม                                                                </w:t>
      </w:r>
    </w:p>
    <w:p w:rsidR="00000000" w:rsidDel="00000000" w:rsidP="00000000" w:rsidRDefault="00000000" w:rsidRPr="00000000" w14:paraId="00000015">
      <w:pPr>
        <w:spacing w:line="276" w:lineRule="auto"/>
        <w:rPr>
          <w:sz w:val="28"/>
          <w:szCs w:val="28"/>
        </w:rPr>
      </w:pP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                  (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นายสุดเทพ สุบรรณ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 )                                                      </w:t>
        <w:tab/>
        <w:t xml:space="preserve">          ( </w:t>
      </w:r>
      <w:r w:rsidDel="00000000" w:rsidR="00000000" w:rsidRPr="00000000">
        <w:rPr>
          <w:rFonts w:ascii="IBM Plex Sans Thai" w:cs="IBM Plex Sans Thai" w:eastAsia="IBM Plex Sans Thai" w:hAnsi="IBM Plex Sans Thai"/>
          <w:color w:val="ff0000"/>
          <w:sz w:val="20"/>
          <w:szCs w:val="20"/>
          <w:rtl w:val="0"/>
        </w:rPr>
        <w:t xml:space="preserve">นางสาวลักษณ์ ยิ่งชินวุฒิ </w:t>
      </w:r>
      <w:r w:rsidDel="00000000" w:rsidR="00000000" w:rsidRPr="00000000">
        <w:rPr>
          <w:rFonts w:ascii="IBM Plex Sans Thai" w:cs="IBM Plex Sans Thai" w:eastAsia="IBM Plex Sans Thai" w:hAnsi="IBM Plex Sans Thai"/>
          <w:sz w:val="20"/>
          <w:szCs w:val="20"/>
          <w:rtl w:val="0"/>
        </w:rPr>
        <w:t xml:space="preserve">)</w:t>
        <w:br w:type="textWrapping"/>
        <w:t xml:space="preserve">                          รับรองถูกต้อง</w:t>
        <w:tab/>
        <w:tab/>
        <w:tab/>
        <w:tab/>
        <w:tab/>
        <w:t xml:space="preserve">                     รับรองถูกต้อ</w:t>
      </w:r>
      <w:r w:rsidDel="00000000" w:rsidR="00000000" w:rsidRPr="00000000">
        <w:rPr>
          <w:rFonts w:ascii="Arial Unicode MS" w:cs="Arial Unicode MS" w:eastAsia="Arial Unicode MS" w:hAnsi="Arial Unicode MS"/>
          <w:sz w:val="20"/>
          <w:szCs w:val="20"/>
          <w:rtl w:val="0"/>
        </w:rPr>
        <w:t xml:space="preserve">ง</w:t>
        <w:br w:type="textWrapping"/>
      </w:r>
      <w:r w:rsidDel="00000000" w:rsidR="00000000" w:rsidRPr="00000000">
        <w:rPr>
          <w:sz w:val="28"/>
          <w:szCs w:val="28"/>
          <w:rtl w:val="0"/>
        </w:rPr>
        <w:t xml:space="preserve">              </w:t>
      </w:r>
    </w:p>
    <w:p w:rsidR="00000000" w:rsidDel="00000000" w:rsidP="00000000" w:rsidRDefault="00000000" w:rsidRPr="00000000" w14:paraId="00000016">
      <w:pPr>
        <w:spacing w:line="276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jc w:val="center"/>
        <w:rPr>
          <w:rFonts w:ascii="IBM Plex Sans Thai" w:cs="IBM Plex Sans Thai" w:eastAsia="IBM Plex Sans Thai" w:hAnsi="IBM Plex Sans Thai"/>
          <w:b w:val="1"/>
          <w:bCs w:val="1"/>
          <w:color w:val="ff0000"/>
          <w:sz w:val="32"/>
          <w:szCs w:val="32"/>
        </w:rPr>
      </w:pPr>
      <w:r w:rsidDel="00000000" w:rsidR="00000000" w:rsidRPr="00000000">
        <w:rPr>
          <w:rFonts w:ascii="IBM Plex Sans Thai" w:cs="IBM Plex Sans Thai" w:eastAsia="IBM Plex Sans Thai" w:hAnsi="IBM Plex Sans Thai"/>
          <w:b w:val="1"/>
          <w:bCs w:val="1"/>
          <w:color w:val="ff0000"/>
          <w:sz w:val="32"/>
          <w:szCs w:val="32"/>
          <w:rtl w:val="0"/>
        </w:rPr>
        <w:t xml:space="preserve">แก้ตัวหนังสือสีแดงตามข้อมูลของท่าน (ลบข้อความนี้ออกเมื่อเสร็จแล้ว)</w:t>
      </w:r>
    </w:p>
    <w:sectPr>
      <w:pgSz w:h="16838" w:w="11906" w:orient="portrait"/>
      <w:pgMar w:bottom="567" w:top="1134" w:left="1418" w:right="99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 Unicode MS"/>
  <w:font w:name="IBM Plex Sans Thai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"/>
      <w:lvlJc w:val="left"/>
      <w:pPr>
        <w:ind w:left="360" w:hanging="360"/>
      </w:pPr>
      <w:rPr/>
    </w:lvl>
    <w:lvl w:ilvl="1">
      <w:start w:val="1"/>
      <w:numFmt w:val="decimal"/>
      <w:lvlText w:val="%1.%2"/>
      <w:lvlJc w:val="left"/>
      <w:pPr>
        <w:ind w:left="930" w:hanging="360"/>
      </w:pPr>
      <w:rPr/>
    </w:lvl>
    <w:lvl w:ilvl="2">
      <w:start w:val="1"/>
      <w:numFmt w:val="decimal"/>
      <w:lvlText w:val="%1.%2.%3"/>
      <w:lvlJc w:val="left"/>
      <w:pPr>
        <w:ind w:left="1860" w:hanging="720"/>
      </w:pPr>
      <w:rPr/>
    </w:lvl>
    <w:lvl w:ilvl="3">
      <w:start w:val="1"/>
      <w:numFmt w:val="decimal"/>
      <w:lvlText w:val="%1.%2.%3.%4"/>
      <w:lvlJc w:val="left"/>
      <w:pPr>
        <w:ind w:left="2430" w:hanging="720"/>
      </w:pPr>
      <w:rPr/>
    </w:lvl>
    <w:lvl w:ilvl="4">
      <w:start w:val="1"/>
      <w:numFmt w:val="decimal"/>
      <w:lvlText w:val="%1.%2.%3.%4.%5"/>
      <w:lvlJc w:val="left"/>
      <w:pPr>
        <w:ind w:left="3000" w:hanging="720"/>
      </w:pPr>
      <w:rPr/>
    </w:lvl>
    <w:lvl w:ilvl="5">
      <w:start w:val="1"/>
      <w:numFmt w:val="decimal"/>
      <w:lvlText w:val="%1.%2.%3.%4.%5.%6"/>
      <w:lvlJc w:val="left"/>
      <w:pPr>
        <w:ind w:left="3930" w:hanging="1080"/>
      </w:pPr>
      <w:rPr/>
    </w:lvl>
    <w:lvl w:ilvl="6">
      <w:start w:val="1"/>
      <w:numFmt w:val="decimal"/>
      <w:lvlText w:val="%1.%2.%3.%4.%5.%6.%7"/>
      <w:lvlJc w:val="left"/>
      <w:pPr>
        <w:ind w:left="4500" w:hanging="1080"/>
      </w:pPr>
      <w:rPr/>
    </w:lvl>
    <w:lvl w:ilvl="7">
      <w:start w:val="1"/>
      <w:numFmt w:val="decimal"/>
      <w:lvlText w:val="%1.%2.%3.%4.%5.%6.%7.%8"/>
      <w:lvlJc w:val="left"/>
      <w:pPr>
        <w:ind w:left="5070" w:hanging="1080"/>
      </w:pPr>
      <w:rPr/>
    </w:lvl>
    <w:lvl w:ilvl="8">
      <w:start w:val="1"/>
      <w:numFmt w:val="decimal"/>
      <w:lvlText w:val="%1.%2.%3.%4.%5.%6.%7.%8.%9"/>
      <w:lvlJc w:val="left"/>
      <w:pPr>
        <w:ind w:left="6000" w:hanging="144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BMPlexSansThai-regular.ttf"/><Relationship Id="rId2" Type="http://schemas.openxmlformats.org/officeDocument/2006/relationships/font" Target="fonts/IBMPlexSansThai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